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4318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e23ae95-14d1-494f-ac52-185ba52e2507"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a79db9e-395e-41b7-ae56-606e60c06ed6" w:id="2"/>
      <w:r>
        <w:rPr>
          <w:rFonts w:ascii="Times New Roman" w:hAnsi="Times New Roman"/>
          <w:b/>
          <w:i w:val="false"/>
          <w:color w:val="000000"/>
          <w:sz w:val="28"/>
        </w:rPr>
        <w:t>Муниципальное учреждение управление образования администрации Нагорского района</w:t>
      </w:r>
      <w:bookmarkEnd w:id="2"/>
    </w:p>
    <w:p>
      <w:pPr>
        <w:spacing w:before="0" w:after="0" w:line="408"/>
        <w:ind w:left="120"/>
        <w:jc w:val="center"/>
      </w:pPr>
      <w:r>
        <w:rPr>
          <w:rFonts w:ascii="Times New Roman" w:hAnsi="Times New Roman"/>
          <w:b/>
          <w:i w:val="false"/>
          <w:color w:val="000000"/>
          <w:sz w:val="28"/>
        </w:rPr>
        <w:t>МКОУ СОШ с. Синегорье Нагорского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с.Синегорье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Куликова Т.И.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2213916)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c91d4df-ec5a-4693-9f78-bc3133ba6b6b" w:id="3"/>
      <w:r>
        <w:rPr>
          <w:rFonts w:ascii="Times New Roman" w:hAnsi="Times New Roman"/>
          <w:b/>
          <w:i w:val="false"/>
          <w:color w:val="000000"/>
          <w:sz w:val="28"/>
        </w:rPr>
        <w:t>с.Синегорье</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p>
    <w:p>
      <w:pPr>
        <w:spacing w:before="0" w:after="0"/>
        <w:ind w:left="120"/>
        <w:jc w:val="left"/>
      </w:pPr>
    </w:p>
    <w:bookmarkStart w:name="block-16431897" w:id="5"/>
    <w:p>
      <w:pPr>
        <w:sectPr>
          <w:pgSz w:w="11906" w:h="16383" w:orient="portrait"/>
        </w:sectPr>
      </w:pPr>
    </w:p>
    <w:bookmarkEnd w:id="5"/>
    <w:bookmarkEnd w:id="0"/>
    <w:bookmarkStart w:name="block-164318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6431898" w:id="7"/>
    <w:p>
      <w:pPr>
        <w:sectPr>
          <w:pgSz w:w="11906" w:h="16383" w:orient="portrait"/>
        </w:sectPr>
      </w:pPr>
    </w:p>
    <w:bookmarkEnd w:id="7"/>
    <w:bookmarkEnd w:id="6"/>
    <w:bookmarkStart w:name="block-16431899"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6431899" w:id="9"/>
    <w:p>
      <w:pPr>
        <w:sectPr>
          <w:pgSz w:w="11906" w:h="16383" w:orient="portrait"/>
        </w:sectPr>
      </w:pPr>
    </w:p>
    <w:bookmarkEnd w:id="9"/>
    <w:bookmarkEnd w:id="8"/>
    <w:bookmarkStart w:name="block-16431900"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6431900" w:id="11"/>
    <w:p>
      <w:pPr>
        <w:sectPr>
          <w:pgSz w:w="11906" w:h="16383" w:orient="portrait"/>
        </w:sectPr>
      </w:pPr>
    </w:p>
    <w:bookmarkEnd w:id="11"/>
    <w:bookmarkEnd w:id="10"/>
    <w:bookmarkStart w:name="block-1643190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6431901" w:id="13"/>
    <w:p>
      <w:pPr>
        <w:sectPr>
          <w:pgSz w:w="16383" w:h="11906" w:orient="landscape"/>
        </w:sectPr>
      </w:pPr>
    </w:p>
    <w:bookmarkEnd w:id="13"/>
    <w:bookmarkEnd w:id="12"/>
    <w:bookmarkStart w:name="block-1643190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169"/>
        <w:gridCol w:w="3200"/>
        <w:gridCol w:w="2274"/>
        <w:gridCol w:w="3449"/>
        <w:gridCol w:w="3502"/>
      </w:tblGrid>
      <w:tr>
        <w:trPr>
          <w:trHeight w:val="300" w:hRule="atLeast"/>
          <w:trHeight w:val="144" w:hRule="atLeast"/>
        </w:trPr>
        <w:tc>
          <w:tcPr>
            <w:tcW w:w="8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4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r>
      <w:tr>
        <w:trPr>
          <w:trHeight w:val="2130"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271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217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27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244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208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14" w:type="dxa"/>
            <w:tcBorders/>
            <w:tcMar>
              <w:top w:w="50" w:type="dxa"/>
              <w:left w:w="100" w:type="dxa"/>
            </w:tcMar>
            <w:vAlign w:val="center"/>
          </w:tcPr>
          <w:p>
            <w:pPr>
              <w:spacing w:before="0" w:after="0" w:line="276"/>
              <w:ind w:left="135"/>
              <w:jc w:val="center"/>
            </w:pPr>
          </w:p>
        </w:tc>
        <w:tc>
          <w:tcPr>
            <w:tcW w:w="2451"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4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218"/>
        <w:gridCol w:w="2880"/>
        <w:gridCol w:w="2358"/>
        <w:gridCol w:w="3546"/>
        <w:gridCol w:w="3592"/>
      </w:tblGrid>
      <w:tr>
        <w:trPr>
          <w:trHeight w:val="300" w:hRule="atLeast"/>
          <w:trHeight w:val="144" w:hRule="atLeast"/>
        </w:trPr>
        <w:tc>
          <w:tcPr>
            <w:tcW w:w="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5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r>
      <w:tr>
        <w:trPr>
          <w:trHeight w:val="163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60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244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244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217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8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16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2" w:type="dxa"/>
            <w:tcBorders/>
            <w:tcMar>
              <w:top w:w="50" w:type="dxa"/>
              <w:left w:w="100" w:type="dxa"/>
            </w:tcMar>
            <w:vAlign w:val="center"/>
          </w:tcPr>
          <w:p>
            <w:pPr>
              <w:spacing w:before="0" w:after="0" w:line="276"/>
              <w:ind w:left="135"/>
              <w:jc w:val="center"/>
            </w:pPr>
          </w:p>
        </w:tc>
        <w:tc>
          <w:tcPr>
            <w:tcW w:w="2514" w:type="dxa"/>
            <w:tcBorders/>
            <w:tcMar>
              <w:top w:w="50" w:type="dxa"/>
              <w:left w:w="100" w:type="dxa"/>
            </w:tcMar>
            <w:vAlign w:val="center"/>
          </w:tcPr>
          <w:p>
            <w:pPr>
              <w:spacing w:before="0" w:after="0" w:line="276"/>
              <w:ind w:left="135"/>
              <w:jc w:val="center"/>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r>
    </w:tbl>
    <w:p>
      <w:pPr>
        <w:sectPr>
          <w:pgSz w:w="16383" w:h="11906" w:orient="landscape"/>
        </w:sectPr>
      </w:pPr>
    </w:p>
    <w:bookmarkStart w:name="block-16431903" w:id="15"/>
    <w:p>
      <w:pPr>
        <w:sectPr>
          <w:pgSz w:w="16383" w:h="11906" w:orient="landscape"/>
        </w:sectPr>
      </w:pPr>
    </w:p>
    <w:bookmarkEnd w:id="15"/>
    <w:bookmarkEnd w:id="14"/>
    <w:bookmarkStart w:name="block-1643190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cf67330-67df-428f-9a99-0efe5a0fdace" w:id="17"/>
      <w:r>
        <w:rPr>
          <w:rFonts w:ascii="Times New Roman" w:hAnsi="Times New Roman"/>
          <w:b w:val="false"/>
          <w:i w:val="false"/>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7"/>
      <w:r>
        <w:rPr>
          <w:sz w:val="28"/>
        </w:rPr>
        <w:br/>
      </w:r>
      <w:bookmarkStart w:name="1cf67330-67df-428f-9a99-0efe5a0fdace" w:id="18"/>
      <w:r>
        <w:rPr>
          <w:rFonts w:ascii="Times New Roman" w:hAnsi="Times New Roman"/>
          <w:b w:val="false"/>
          <w:i w:val="false"/>
          <w:color w:val="000000"/>
          <w:sz w:val="28"/>
        </w:rPr>
        <w:t xml:space="preserve"> •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8"/>
      <w:r>
        <w:rPr>
          <w:sz w:val="28"/>
        </w:rPr>
        <w:br/>
      </w:r>
      <w:bookmarkStart w:name="1cf67330-67df-428f-9a99-0efe5a0fdace" w:id="19"/>
      <w:r>
        <w:rPr>
          <w:rFonts w:ascii="Times New Roman" w:hAnsi="Times New Roman"/>
          <w:b w:val="false"/>
          <w:i w:val="false"/>
          <w:color w:val="000000"/>
          <w:sz w:val="28"/>
        </w:rPr>
        <w:t xml:space="preserve"> • Основы безопасности жизнедеятельности, 11 класс/ Аюбов Э.Н., Прищепов Д.З., Муркова М.В., Тараканов А.Ю., Общество с ограниченной ответственностью «Русское слово - учебник»</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431902" w:id="20"/>
    <w:p>
      <w:pPr>
        <w:sectPr>
          <w:pgSz w:w="11906" w:h="16383" w:orient="portrait"/>
        </w:sectPr>
      </w:pPr>
    </w:p>
    <w:bookmarkEnd w:id="20"/>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